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4BB41429"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proofErr w:type="gramStart"/>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proofErr w:type="gramEnd"/>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8526378" w14:textId="2F848B78" w:rsidR="004D2FD8" w:rsidRPr="00A273CA"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B24B6B" w:rsidRPr="00593C2E">
        <w:rPr>
          <w:rFonts w:ascii="Times New Roman" w:hAnsi="Times New Roman"/>
          <w:color w:val="FF0000"/>
          <w:sz w:val="24"/>
          <w:szCs w:val="24"/>
          <w:lang w:val="en-GB"/>
        </w:rPr>
        <w:t>TCCWB/</w:t>
      </w:r>
      <w:r w:rsidR="00B24B6B" w:rsidRPr="00593C2E">
        <w:rPr>
          <w:rFonts w:ascii="Times New Roman" w:hAnsi="Times New Roman"/>
          <w:color w:val="FF0000"/>
          <w:sz w:val="24"/>
          <w:szCs w:val="24"/>
          <w:shd w:val="clear" w:color="auto" w:fill="FFFFFF"/>
        </w:rPr>
        <w:t>101128620</w:t>
      </w:r>
      <w:r w:rsidR="00B24B6B" w:rsidRPr="00593C2E">
        <w:rPr>
          <w:rFonts w:ascii="Times New Roman" w:hAnsi="Times New Roman"/>
          <w:color w:val="FF0000"/>
          <w:sz w:val="24"/>
          <w:szCs w:val="24"/>
          <w:lang w:val="en-GB"/>
        </w:rPr>
        <w:t>/</w:t>
      </w:r>
      <w:r w:rsidR="00B24B6B">
        <w:rPr>
          <w:rFonts w:ascii="Times New Roman" w:hAnsi="Times New Roman"/>
          <w:color w:val="FF0000"/>
          <w:sz w:val="24"/>
          <w:szCs w:val="24"/>
          <w:lang w:val="en-GB"/>
        </w:rPr>
        <w:t>PB</w:t>
      </w:r>
      <w:r w:rsidR="00B24B6B" w:rsidRPr="00593C2E">
        <w:rPr>
          <w:rFonts w:ascii="Times New Roman" w:hAnsi="Times New Roman"/>
          <w:color w:val="FF0000"/>
          <w:sz w:val="24"/>
          <w:szCs w:val="24"/>
          <w:lang w:val="en-GB"/>
        </w:rPr>
        <w:t>7/SUP/01</w:t>
      </w:r>
      <w:r w:rsidR="005D3B33">
        <w:rPr>
          <w:rFonts w:ascii="Times New Roman" w:hAnsi="Times New Roman"/>
          <w:color w:val="FF0000"/>
          <w:sz w:val="24"/>
          <w:szCs w:val="24"/>
          <w:lang w:val="en-GB"/>
        </w:rPr>
        <w:t>/1</w:t>
      </w:r>
      <w:r w:rsidRPr="00A273CA">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2273"/>
        <w:gridCol w:w="12"/>
        <w:gridCol w:w="1535"/>
        <w:gridCol w:w="3238"/>
        <w:gridCol w:w="35"/>
        <w:gridCol w:w="3177"/>
        <w:gridCol w:w="28"/>
        <w:gridCol w:w="2882"/>
      </w:tblGrid>
      <w:tr w:rsidR="004D2FD8" w:rsidRPr="00A273CA" w14:paraId="69D11FDE" w14:textId="77777777" w:rsidTr="00B24B6B">
        <w:trPr>
          <w:trHeight w:val="495"/>
          <w:jc w:val="center"/>
        </w:trPr>
        <w:tc>
          <w:tcPr>
            <w:tcW w:w="2273" w:type="dxa"/>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73"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10"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B24B6B">
        <w:trPr>
          <w:jc w:val="center"/>
        </w:trPr>
        <w:tc>
          <w:tcPr>
            <w:tcW w:w="2273" w:type="dxa"/>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47"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73"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(incl brand/model)</w:t>
            </w:r>
          </w:p>
        </w:tc>
        <w:tc>
          <w:tcPr>
            <w:tcW w:w="3177" w:type="dxa"/>
          </w:tcPr>
          <w:p w14:paraId="2E51A104" w14:textId="3D0CF58B"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00CF637C" w:rsidRPr="00094A6A">
              <w:rPr>
                <w:rFonts w:ascii="Times New Roman" w:hAnsi="Times New Roman"/>
                <w:b/>
                <w:smallCaps/>
                <w:sz w:val="24"/>
                <w:szCs w:val="24"/>
                <w:highlight w:val="lightGray"/>
                <w:lang w:val="en-GB"/>
              </w:rPr>
              <w:t>[</w:t>
            </w:r>
            <w:r w:rsidR="00BF70A7" w:rsidRPr="00094A6A">
              <w:rPr>
                <w:rFonts w:ascii="Times New Roman" w:hAnsi="Times New Roman"/>
                <w:b/>
                <w:smallCaps/>
                <w:sz w:val="24"/>
                <w:szCs w:val="24"/>
                <w:highlight w:val="lightGray"/>
                <w:lang w:val="en-GB"/>
              </w:rPr>
              <w:t>DAP</w:t>
            </w:r>
            <w:r w:rsidR="00CF637C">
              <w:rPr>
                <w:rFonts w:ascii="Times New Roman" w:hAnsi="Times New Roman"/>
                <w:b/>
                <w:smallCaps/>
                <w:sz w:val="24"/>
                <w:szCs w:val="24"/>
                <w:lang w:val="en-GB"/>
              </w:rPr>
              <w:t>]</w:t>
            </w:r>
            <w:r w:rsidR="00C34571" w:rsidRPr="00345D88">
              <w:rPr>
                <w:b/>
              </w:rPr>
              <w:footnoteReference w:id="1"/>
            </w:r>
          </w:p>
          <w:p w14:paraId="54DFBCE0" w14:textId="77777777" w:rsidR="00B24B6B" w:rsidRPr="00345D88" w:rsidRDefault="00B24B6B" w:rsidP="00B24B6B">
            <w:pPr>
              <w:spacing w:before="0" w:after="0"/>
              <w:jc w:val="center"/>
              <w:rPr>
                <w:rFonts w:ascii="Times New Roman" w:hAnsi="Times New Roman"/>
                <w:b/>
                <w:smallCaps/>
                <w:sz w:val="24"/>
                <w:szCs w:val="24"/>
                <w:lang w:val="en-GB"/>
              </w:rPr>
            </w:pPr>
            <w:r w:rsidRPr="00AF7A50">
              <w:rPr>
                <w:color w:val="FF0000"/>
                <w:sz w:val="22"/>
                <w:szCs w:val="22"/>
                <w:lang w:val="en-GB"/>
              </w:rPr>
              <w:t xml:space="preserve">”Eqrem Cabej” University </w:t>
            </w:r>
            <w:r w:rsidRPr="00D37809">
              <w:rPr>
                <w:sz w:val="22"/>
                <w:szCs w:val="22"/>
                <w:lang w:val="en-GB"/>
              </w:rPr>
              <w:t xml:space="preserve"> </w:t>
            </w:r>
          </w:p>
          <w:p w14:paraId="2E718563" w14:textId="265DB50B" w:rsidR="004D2FD8" w:rsidRPr="00345D88" w:rsidRDefault="00B24B6B" w:rsidP="00B24B6B">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 xml:space="preserve"> </w:t>
            </w:r>
            <w:r w:rsidR="00CF637C">
              <w:rPr>
                <w:rFonts w:ascii="Times New Roman" w:hAnsi="Times New Roman"/>
                <w:b/>
                <w:smallCaps/>
                <w:sz w:val="24"/>
                <w:szCs w:val="24"/>
                <w:lang w:val="en-GB"/>
              </w:rPr>
              <w:t>[</w:t>
            </w:r>
            <w:r w:rsidR="004D2FD8" w:rsidRPr="00094A6A">
              <w:rPr>
                <w:rFonts w:ascii="Times New Roman" w:hAnsi="Times New Roman"/>
                <w:b/>
                <w:smallCaps/>
                <w:sz w:val="24"/>
                <w:szCs w:val="24"/>
                <w:highlight w:val="lightGray"/>
                <w:lang w:val="en-GB"/>
              </w:rPr>
              <w:t>EUR</w:t>
            </w:r>
            <w:r w:rsidR="00CF637C">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p>
        </w:tc>
        <w:tc>
          <w:tcPr>
            <w:tcW w:w="2910" w:type="dxa"/>
            <w:gridSpan w:val="2"/>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3534A093" w:rsidR="004D2FD8" w:rsidRPr="00345D88" w:rsidRDefault="00CF637C" w:rsidP="00B24B6B">
            <w:pPr>
              <w:jc w:val="center"/>
              <w:rPr>
                <w:rFonts w:ascii="Times New Roman" w:hAnsi="Times New Roman"/>
                <w:b/>
                <w:smallCaps/>
                <w:sz w:val="24"/>
                <w:szCs w:val="24"/>
                <w:lang w:val="en-GB"/>
              </w:rPr>
            </w:pPr>
            <w:r>
              <w:rPr>
                <w:rFonts w:ascii="Times New Roman" w:hAnsi="Times New Roman"/>
                <w:b/>
                <w:smallCaps/>
                <w:sz w:val="24"/>
                <w:szCs w:val="24"/>
                <w:lang w:val="en-GB"/>
              </w:rPr>
              <w:t>[</w:t>
            </w:r>
            <w:r w:rsidR="004D2FD8" w:rsidRPr="00094A6A">
              <w:rPr>
                <w:rFonts w:ascii="Times New Roman" w:hAnsi="Times New Roman"/>
                <w:b/>
                <w:smallCaps/>
                <w:sz w:val="24"/>
                <w:szCs w:val="24"/>
                <w:highlight w:val="lightGray"/>
                <w:lang w:val="en-GB"/>
              </w:rPr>
              <w:t>EUR</w:t>
            </w:r>
            <w:r>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r w:rsidR="004D2FD8" w:rsidRPr="00345D88">
              <w:rPr>
                <w:rFonts w:ascii="Times New Roman" w:hAnsi="Times New Roman"/>
                <w:b/>
                <w:smallCaps/>
                <w:sz w:val="24"/>
                <w:szCs w:val="24"/>
                <w:lang w:val="en-GB"/>
              </w:rPr>
              <w:br/>
            </w:r>
          </w:p>
        </w:tc>
      </w:tr>
      <w:tr w:rsidR="004D2FD8" w:rsidRPr="00471CC6" w14:paraId="3BC7A84B" w14:textId="77777777" w:rsidTr="00B24B6B">
        <w:trPr>
          <w:trHeight w:val="484"/>
          <w:jc w:val="center"/>
        </w:trPr>
        <w:tc>
          <w:tcPr>
            <w:tcW w:w="2285" w:type="dxa"/>
            <w:gridSpan w:val="2"/>
          </w:tcPr>
          <w:p w14:paraId="0B446D1F"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1</w:t>
            </w:r>
          </w:p>
        </w:tc>
        <w:tc>
          <w:tcPr>
            <w:tcW w:w="1535" w:type="dxa"/>
          </w:tcPr>
          <w:p w14:paraId="5B1AE7D8" w14:textId="77777777" w:rsidR="004D2FD8" w:rsidRPr="00471CC6" w:rsidRDefault="004D2FD8">
            <w:pPr>
              <w:jc w:val="both"/>
              <w:rPr>
                <w:rFonts w:ascii="Times New Roman" w:hAnsi="Times New Roman"/>
                <w:sz w:val="22"/>
                <w:lang w:val="en-GB"/>
              </w:rPr>
            </w:pPr>
          </w:p>
        </w:tc>
        <w:tc>
          <w:tcPr>
            <w:tcW w:w="3238" w:type="dxa"/>
          </w:tcPr>
          <w:p w14:paraId="323D4267" w14:textId="77777777" w:rsidR="004D2FD8" w:rsidRPr="00471CC6" w:rsidRDefault="004D2FD8">
            <w:pPr>
              <w:jc w:val="both"/>
              <w:rPr>
                <w:rFonts w:ascii="Times New Roman" w:hAnsi="Times New Roman"/>
                <w:sz w:val="22"/>
                <w:lang w:val="en-GB"/>
              </w:rPr>
            </w:pPr>
          </w:p>
        </w:tc>
        <w:tc>
          <w:tcPr>
            <w:tcW w:w="3240" w:type="dxa"/>
            <w:gridSpan w:val="3"/>
          </w:tcPr>
          <w:p w14:paraId="732949B3" w14:textId="77777777" w:rsidR="004D2FD8" w:rsidRPr="00471CC6" w:rsidRDefault="004D2FD8">
            <w:pPr>
              <w:jc w:val="both"/>
              <w:rPr>
                <w:rFonts w:ascii="Times New Roman" w:hAnsi="Times New Roman"/>
                <w:sz w:val="22"/>
                <w:lang w:val="en-GB"/>
              </w:rPr>
            </w:pPr>
          </w:p>
        </w:tc>
        <w:tc>
          <w:tcPr>
            <w:tcW w:w="2880" w:type="dxa"/>
          </w:tcPr>
          <w:p w14:paraId="11FD4188" w14:textId="77777777" w:rsidR="004D2FD8" w:rsidRPr="00471CC6" w:rsidRDefault="004D2FD8">
            <w:pPr>
              <w:jc w:val="both"/>
              <w:rPr>
                <w:rFonts w:ascii="Times New Roman" w:hAnsi="Times New Roman"/>
                <w:sz w:val="22"/>
                <w:lang w:val="en-GB"/>
              </w:rPr>
            </w:pPr>
          </w:p>
        </w:tc>
      </w:tr>
      <w:tr w:rsidR="004D2FD8" w:rsidRPr="00471CC6" w14:paraId="3E3143C0" w14:textId="77777777" w:rsidTr="00B24B6B">
        <w:trPr>
          <w:trHeight w:val="548"/>
          <w:jc w:val="center"/>
        </w:trPr>
        <w:tc>
          <w:tcPr>
            <w:tcW w:w="2285" w:type="dxa"/>
            <w:gridSpan w:val="2"/>
          </w:tcPr>
          <w:p w14:paraId="75900D53"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2</w:t>
            </w:r>
          </w:p>
        </w:tc>
        <w:tc>
          <w:tcPr>
            <w:tcW w:w="1535" w:type="dxa"/>
          </w:tcPr>
          <w:p w14:paraId="325C1F51" w14:textId="77777777" w:rsidR="004D2FD8" w:rsidRPr="00471CC6" w:rsidRDefault="004D2FD8">
            <w:pPr>
              <w:jc w:val="both"/>
              <w:rPr>
                <w:rFonts w:ascii="Times New Roman" w:hAnsi="Times New Roman"/>
                <w:sz w:val="22"/>
                <w:lang w:val="en-GB"/>
              </w:rPr>
            </w:pPr>
          </w:p>
        </w:tc>
        <w:tc>
          <w:tcPr>
            <w:tcW w:w="3238" w:type="dxa"/>
          </w:tcPr>
          <w:p w14:paraId="132A2B23" w14:textId="77777777" w:rsidR="004D2FD8" w:rsidRPr="00471CC6" w:rsidRDefault="004D2FD8">
            <w:pPr>
              <w:jc w:val="both"/>
              <w:rPr>
                <w:rFonts w:ascii="Times New Roman" w:hAnsi="Times New Roman"/>
                <w:sz w:val="22"/>
                <w:lang w:val="en-GB"/>
              </w:rPr>
            </w:pPr>
          </w:p>
        </w:tc>
        <w:tc>
          <w:tcPr>
            <w:tcW w:w="3240" w:type="dxa"/>
            <w:gridSpan w:val="3"/>
          </w:tcPr>
          <w:p w14:paraId="53C5A6D8" w14:textId="77777777" w:rsidR="004D2FD8" w:rsidRPr="00471CC6" w:rsidRDefault="004D2FD8">
            <w:pPr>
              <w:jc w:val="both"/>
              <w:rPr>
                <w:rFonts w:ascii="Times New Roman" w:hAnsi="Times New Roman"/>
                <w:sz w:val="22"/>
                <w:lang w:val="en-GB"/>
              </w:rPr>
            </w:pPr>
          </w:p>
        </w:tc>
        <w:tc>
          <w:tcPr>
            <w:tcW w:w="2880" w:type="dxa"/>
          </w:tcPr>
          <w:p w14:paraId="609E9119" w14:textId="77777777" w:rsidR="004D2FD8" w:rsidRPr="00471CC6" w:rsidRDefault="004D2FD8">
            <w:pPr>
              <w:jc w:val="both"/>
              <w:rPr>
                <w:rFonts w:ascii="Times New Roman" w:hAnsi="Times New Roman"/>
                <w:sz w:val="22"/>
                <w:lang w:val="en-GB"/>
              </w:rPr>
            </w:pPr>
          </w:p>
        </w:tc>
      </w:tr>
      <w:tr w:rsidR="004D2FD8" w:rsidRPr="00471CC6" w14:paraId="7825D43E" w14:textId="77777777" w:rsidTr="00B24B6B">
        <w:trPr>
          <w:trHeight w:val="542"/>
          <w:jc w:val="center"/>
        </w:trPr>
        <w:tc>
          <w:tcPr>
            <w:tcW w:w="2285" w:type="dxa"/>
            <w:gridSpan w:val="2"/>
          </w:tcPr>
          <w:p w14:paraId="0300E429" w14:textId="77777777" w:rsidR="004D2FD8" w:rsidRPr="00471CC6" w:rsidRDefault="004D2FD8">
            <w:pPr>
              <w:jc w:val="both"/>
              <w:rPr>
                <w:rFonts w:ascii="Times New Roman" w:hAnsi="Times New Roman"/>
                <w:b/>
                <w:sz w:val="22"/>
                <w:lang w:val="en-GB"/>
              </w:rPr>
            </w:pPr>
          </w:p>
        </w:tc>
        <w:tc>
          <w:tcPr>
            <w:tcW w:w="1535" w:type="dxa"/>
          </w:tcPr>
          <w:p w14:paraId="543DB057" w14:textId="77777777" w:rsidR="004D2FD8" w:rsidRPr="00471CC6" w:rsidRDefault="004D2FD8">
            <w:pPr>
              <w:jc w:val="both"/>
              <w:rPr>
                <w:rFonts w:ascii="Times New Roman" w:hAnsi="Times New Roman"/>
                <w:sz w:val="22"/>
                <w:lang w:val="en-GB"/>
              </w:rPr>
            </w:pPr>
          </w:p>
        </w:tc>
        <w:tc>
          <w:tcPr>
            <w:tcW w:w="3238" w:type="dxa"/>
          </w:tcPr>
          <w:p w14:paraId="5DA2E355" w14:textId="77777777" w:rsidR="004D2FD8" w:rsidRPr="00471CC6" w:rsidRDefault="001766D9" w:rsidP="00345D88">
            <w:pPr>
              <w:jc w:val="both"/>
              <w:rPr>
                <w:rFonts w:ascii="Times New Roman" w:hAnsi="Times New Roman"/>
                <w:sz w:val="22"/>
                <w:lang w:val="en-GB"/>
              </w:rPr>
            </w:pPr>
            <w:r w:rsidRPr="00471CC6">
              <w:rPr>
                <w:rFonts w:ascii="Times New Roman" w:hAnsi="Times New Roman"/>
                <w:b/>
                <w:sz w:val="22"/>
                <w:lang w:val="en-GB"/>
              </w:rPr>
              <w:t>[</w:t>
            </w:r>
            <w:r w:rsidR="004D2FD8" w:rsidRPr="00471CC6">
              <w:rPr>
                <w:rFonts w:ascii="Times New Roman" w:hAnsi="Times New Roman"/>
                <w:sz w:val="22"/>
                <w:highlight w:val="lightGray"/>
                <w:lang w:val="en-GB"/>
              </w:rPr>
              <w:t>Training</w:t>
            </w:r>
            <w:r w:rsidRPr="00471CC6">
              <w:rPr>
                <w:rFonts w:ascii="Times New Roman" w:hAnsi="Times New Roman"/>
                <w:b/>
                <w:sz w:val="22"/>
                <w:lang w:val="en-GB"/>
              </w:rPr>
              <w:t>]</w:t>
            </w:r>
            <w:r w:rsidR="004D2FD8" w:rsidRPr="00471CC6">
              <w:rPr>
                <w:rFonts w:ascii="Times New Roman" w:hAnsi="Times New Roman"/>
                <w:sz w:val="22"/>
                <w:lang w:val="en-GB"/>
              </w:rPr>
              <w:tab/>
            </w:r>
          </w:p>
        </w:tc>
        <w:tc>
          <w:tcPr>
            <w:tcW w:w="3240" w:type="dxa"/>
            <w:gridSpan w:val="3"/>
          </w:tcPr>
          <w:p w14:paraId="4CF809AC" w14:textId="77777777" w:rsidR="004D2FD8" w:rsidRPr="00471CC6" w:rsidRDefault="001766D9">
            <w:pPr>
              <w:jc w:val="center"/>
              <w:rPr>
                <w:rFonts w:ascii="Times New Roman" w:hAnsi="Times New Roman"/>
                <w:sz w:val="22"/>
                <w:lang w:val="en-GB"/>
              </w:rPr>
            </w:pPr>
            <w:r w:rsidRPr="00471CC6">
              <w:rPr>
                <w:rFonts w:ascii="Times New Roman" w:hAnsi="Times New Roman"/>
                <w:b/>
                <w:sz w:val="22"/>
                <w:lang w:val="en-GB"/>
              </w:rPr>
              <w:t>[</w:t>
            </w:r>
            <w:r w:rsidR="004D2FD8" w:rsidRPr="00471CC6">
              <w:rPr>
                <w:rFonts w:ascii="Times New Roman" w:hAnsi="Times New Roman"/>
                <w:sz w:val="22"/>
                <w:highlight w:val="lightGray"/>
                <w:lang w:val="en-GB"/>
              </w:rPr>
              <w:t>Lump sum</w:t>
            </w:r>
            <w:r w:rsidRPr="00471CC6">
              <w:rPr>
                <w:rFonts w:ascii="Times New Roman" w:hAnsi="Times New Roman"/>
                <w:b/>
                <w:sz w:val="22"/>
                <w:lang w:val="en-GB"/>
              </w:rPr>
              <w:t>]</w:t>
            </w:r>
          </w:p>
        </w:tc>
        <w:tc>
          <w:tcPr>
            <w:tcW w:w="2880" w:type="dxa"/>
          </w:tcPr>
          <w:p w14:paraId="6297E47F" w14:textId="77777777" w:rsidR="004D2FD8" w:rsidRPr="00471CC6" w:rsidRDefault="004D2FD8">
            <w:pPr>
              <w:jc w:val="both"/>
              <w:rPr>
                <w:rFonts w:ascii="Times New Roman" w:hAnsi="Times New Roman"/>
                <w:sz w:val="22"/>
                <w:lang w:val="en-GB"/>
              </w:rPr>
            </w:pPr>
          </w:p>
        </w:tc>
      </w:tr>
      <w:tr w:rsidR="004D2FD8" w:rsidRPr="00471CC6" w14:paraId="183FDACD" w14:textId="77777777" w:rsidTr="00B24B6B">
        <w:trPr>
          <w:trHeight w:val="550"/>
          <w:jc w:val="center"/>
        </w:trPr>
        <w:tc>
          <w:tcPr>
            <w:tcW w:w="2285" w:type="dxa"/>
            <w:gridSpan w:val="2"/>
          </w:tcPr>
          <w:p w14:paraId="5E4C553E" w14:textId="77777777" w:rsidR="004D2FD8" w:rsidRPr="00471CC6" w:rsidRDefault="004D2FD8">
            <w:pPr>
              <w:jc w:val="both"/>
              <w:rPr>
                <w:rFonts w:ascii="Times New Roman" w:hAnsi="Times New Roman"/>
                <w:b/>
                <w:sz w:val="22"/>
                <w:lang w:val="en-GB"/>
              </w:rPr>
            </w:pPr>
          </w:p>
        </w:tc>
        <w:tc>
          <w:tcPr>
            <w:tcW w:w="1535" w:type="dxa"/>
          </w:tcPr>
          <w:p w14:paraId="316F1C24" w14:textId="77777777" w:rsidR="004D2FD8" w:rsidRPr="00471CC6" w:rsidRDefault="004D2FD8">
            <w:pPr>
              <w:jc w:val="both"/>
              <w:rPr>
                <w:rFonts w:ascii="Times New Roman" w:hAnsi="Times New Roman"/>
                <w:sz w:val="22"/>
                <w:lang w:val="en-GB"/>
              </w:rPr>
            </w:pPr>
          </w:p>
        </w:tc>
        <w:tc>
          <w:tcPr>
            <w:tcW w:w="3238" w:type="dxa"/>
          </w:tcPr>
          <w:p w14:paraId="0E976B25" w14:textId="77777777" w:rsidR="004D2FD8" w:rsidRPr="00471CC6" w:rsidRDefault="001766D9">
            <w:pPr>
              <w:jc w:val="both"/>
              <w:rPr>
                <w:rFonts w:ascii="Times New Roman" w:hAnsi="Times New Roman"/>
                <w:sz w:val="22"/>
                <w:lang w:val="en-GB"/>
              </w:rPr>
            </w:pPr>
            <w:r w:rsidRPr="00471CC6">
              <w:rPr>
                <w:rFonts w:ascii="Times New Roman" w:hAnsi="Times New Roman"/>
                <w:b/>
                <w:sz w:val="22"/>
                <w:lang w:val="en-GB"/>
              </w:rPr>
              <w:t>[</w:t>
            </w:r>
            <w:r w:rsidRPr="00471CC6">
              <w:rPr>
                <w:rFonts w:ascii="Times New Roman" w:hAnsi="Times New Roman"/>
                <w:sz w:val="22"/>
                <w:highlight w:val="lightGray"/>
                <w:lang w:val="en-GB"/>
              </w:rPr>
              <w:t>Other services</w:t>
            </w:r>
            <w:r w:rsidR="00EC5AE8" w:rsidRPr="008B1C0F">
              <w:rPr>
                <w:rFonts w:ascii="Times New Roman" w:hAnsi="Times New Roman"/>
                <w:sz w:val="22"/>
                <w:szCs w:val="22"/>
                <w:highlight w:val="lightGray"/>
                <w:lang w:val="en-GB"/>
              </w:rPr>
              <w:t xml:space="preserve"> and any other costs not directly related to the intrinsic value of the products</w:t>
            </w:r>
            <w:r w:rsidRPr="00471CC6">
              <w:rPr>
                <w:rFonts w:ascii="Times New Roman" w:hAnsi="Times New Roman"/>
                <w:b/>
                <w:sz w:val="22"/>
                <w:lang w:val="en-GB"/>
              </w:rPr>
              <w:t>]</w:t>
            </w:r>
          </w:p>
        </w:tc>
        <w:tc>
          <w:tcPr>
            <w:tcW w:w="3240" w:type="dxa"/>
            <w:gridSpan w:val="3"/>
          </w:tcPr>
          <w:p w14:paraId="61F62AA7" w14:textId="77777777" w:rsidR="004D2FD8" w:rsidRPr="00471CC6" w:rsidRDefault="001766D9">
            <w:pPr>
              <w:jc w:val="center"/>
              <w:rPr>
                <w:rFonts w:ascii="Times New Roman" w:hAnsi="Times New Roman"/>
                <w:sz w:val="22"/>
                <w:lang w:val="en-GB"/>
              </w:rPr>
            </w:pPr>
            <w:r w:rsidRPr="00471CC6">
              <w:rPr>
                <w:rFonts w:ascii="Times New Roman" w:hAnsi="Times New Roman"/>
                <w:b/>
                <w:sz w:val="22"/>
                <w:lang w:val="en-GB"/>
              </w:rPr>
              <w:t>[</w:t>
            </w:r>
            <w:r w:rsidRPr="00471CC6">
              <w:rPr>
                <w:rFonts w:ascii="Times New Roman" w:hAnsi="Times New Roman"/>
                <w:sz w:val="22"/>
                <w:highlight w:val="lightGray"/>
                <w:lang w:val="en-GB"/>
              </w:rPr>
              <w:t>Lump sum</w:t>
            </w:r>
            <w:r w:rsidRPr="00471CC6">
              <w:rPr>
                <w:rFonts w:ascii="Times New Roman" w:hAnsi="Times New Roman"/>
                <w:b/>
                <w:sz w:val="22"/>
                <w:lang w:val="en-GB"/>
              </w:rPr>
              <w:t>]</w:t>
            </w:r>
          </w:p>
        </w:tc>
        <w:tc>
          <w:tcPr>
            <w:tcW w:w="2880" w:type="dxa"/>
          </w:tcPr>
          <w:p w14:paraId="3BCF3C0F" w14:textId="77777777" w:rsidR="004D2FD8" w:rsidRPr="00471CC6" w:rsidRDefault="004D2FD8">
            <w:pPr>
              <w:jc w:val="both"/>
              <w:rPr>
                <w:rFonts w:ascii="Times New Roman" w:hAnsi="Times New Roman"/>
                <w:sz w:val="22"/>
                <w:lang w:val="en-GB"/>
              </w:rPr>
            </w:pPr>
          </w:p>
        </w:tc>
      </w:tr>
      <w:tr w:rsidR="003308C6" w:rsidRPr="00471CC6" w14:paraId="3C7576D9" w14:textId="77777777" w:rsidTr="00B24B6B">
        <w:trPr>
          <w:trHeight w:val="402"/>
          <w:jc w:val="center"/>
        </w:trPr>
        <w:tc>
          <w:tcPr>
            <w:tcW w:w="2285" w:type="dxa"/>
            <w:gridSpan w:val="2"/>
          </w:tcPr>
          <w:p w14:paraId="64B9ABA9" w14:textId="77777777" w:rsidR="003308C6" w:rsidRPr="00471CC6" w:rsidRDefault="003308C6" w:rsidP="00C75CCE">
            <w:pPr>
              <w:jc w:val="both"/>
              <w:rPr>
                <w:rFonts w:ascii="Times New Roman" w:hAnsi="Times New Roman"/>
                <w:b/>
                <w:sz w:val="22"/>
                <w:lang w:val="en-GB"/>
              </w:rPr>
            </w:pPr>
          </w:p>
        </w:tc>
        <w:tc>
          <w:tcPr>
            <w:tcW w:w="1535" w:type="dxa"/>
          </w:tcPr>
          <w:p w14:paraId="41FB4D48" w14:textId="77777777" w:rsidR="003308C6" w:rsidRPr="00471CC6" w:rsidRDefault="003308C6" w:rsidP="00C75CCE">
            <w:pPr>
              <w:jc w:val="center"/>
              <w:rPr>
                <w:rFonts w:ascii="Times New Roman" w:hAnsi="Times New Roman"/>
                <w:sz w:val="22"/>
                <w:lang w:val="en-GB"/>
              </w:rPr>
            </w:pPr>
          </w:p>
        </w:tc>
        <w:tc>
          <w:tcPr>
            <w:tcW w:w="3238" w:type="dxa"/>
          </w:tcPr>
          <w:p w14:paraId="60D0A9A8" w14:textId="77777777" w:rsidR="003308C6" w:rsidRPr="00471CC6" w:rsidRDefault="003308C6" w:rsidP="00C75CCE">
            <w:pPr>
              <w:jc w:val="both"/>
              <w:rPr>
                <w:rFonts w:ascii="Times New Roman" w:hAnsi="Times New Roman"/>
                <w:sz w:val="22"/>
                <w:lang w:val="en-GB"/>
              </w:rPr>
            </w:pPr>
            <w:r w:rsidRPr="00471CC6">
              <w:rPr>
                <w:rFonts w:ascii="Times New Roman" w:hAnsi="Times New Roman"/>
                <w:sz w:val="22"/>
                <w:lang w:val="en-GB"/>
              </w:rPr>
              <w:t xml:space="preserve"> </w:t>
            </w:r>
          </w:p>
        </w:tc>
        <w:tc>
          <w:tcPr>
            <w:tcW w:w="3240" w:type="dxa"/>
            <w:gridSpan w:val="3"/>
          </w:tcPr>
          <w:p w14:paraId="40097E74" w14:textId="77777777" w:rsidR="003308C6" w:rsidRPr="00A273CA" w:rsidRDefault="003308C6"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880" w:type="dxa"/>
          </w:tcPr>
          <w:p w14:paraId="4744FB9C" w14:textId="77777777" w:rsidR="003308C6" w:rsidRPr="00471CC6" w:rsidRDefault="003308C6" w:rsidP="00C75CCE">
            <w:pPr>
              <w:jc w:val="both"/>
              <w:rPr>
                <w:rFonts w:ascii="Times New Roman" w:hAnsi="Times New Roman"/>
                <w:sz w:val="22"/>
                <w:lang w:val="en-GB"/>
              </w:rPr>
            </w:pPr>
          </w:p>
        </w:tc>
      </w:tr>
      <w:tr w:rsidR="004D2FD8" w:rsidRPr="00471CC6" w14:paraId="3C520DEE" w14:textId="77777777" w:rsidTr="00B24B6B">
        <w:trPr>
          <w:trHeight w:val="1119"/>
          <w:jc w:val="center"/>
        </w:trPr>
        <w:tc>
          <w:tcPr>
            <w:tcW w:w="2285" w:type="dxa"/>
            <w:gridSpan w:val="2"/>
          </w:tcPr>
          <w:p w14:paraId="015D413F" w14:textId="77777777" w:rsidR="004D2FD8" w:rsidRPr="00471CC6" w:rsidRDefault="004D2FD8">
            <w:pPr>
              <w:jc w:val="both"/>
              <w:rPr>
                <w:rFonts w:ascii="Times New Roman" w:hAnsi="Times New Roman"/>
                <w:b/>
                <w:sz w:val="22"/>
                <w:lang w:val="en-GB"/>
              </w:rPr>
            </w:pPr>
          </w:p>
        </w:tc>
        <w:tc>
          <w:tcPr>
            <w:tcW w:w="1535" w:type="dxa"/>
          </w:tcPr>
          <w:p w14:paraId="719CBC44" w14:textId="77777777" w:rsidR="004D2FD8" w:rsidRPr="00471CC6" w:rsidRDefault="004D2FD8">
            <w:pPr>
              <w:jc w:val="both"/>
              <w:rPr>
                <w:rFonts w:ascii="Times New Roman" w:hAnsi="Times New Roman"/>
                <w:sz w:val="22"/>
                <w:lang w:val="en-GB"/>
              </w:rPr>
            </w:pPr>
          </w:p>
        </w:tc>
        <w:tc>
          <w:tcPr>
            <w:tcW w:w="3238" w:type="dxa"/>
          </w:tcPr>
          <w:p w14:paraId="24EF6741" w14:textId="77777777" w:rsidR="004D2FD8" w:rsidRPr="00471CC6" w:rsidRDefault="001766D9">
            <w:pPr>
              <w:jc w:val="both"/>
              <w:rPr>
                <w:rFonts w:ascii="Times New Roman" w:hAnsi="Times New Roman"/>
                <w:sz w:val="22"/>
                <w:lang w:val="en-GB"/>
              </w:rPr>
            </w:pPr>
            <w:r w:rsidRPr="00471CC6">
              <w:rPr>
                <w:rFonts w:ascii="Times New Roman" w:hAnsi="Times New Roman"/>
                <w:b/>
                <w:sz w:val="22"/>
                <w:lang w:val="en-GB"/>
              </w:rPr>
              <w:t>[</w:t>
            </w:r>
            <w:r w:rsidR="004D2FD8" w:rsidRPr="00471CC6">
              <w:rPr>
                <w:rFonts w:ascii="Times New Roman" w:hAnsi="Times New Roman"/>
                <w:sz w:val="22"/>
                <w:highlight w:val="lightGray"/>
                <w:lang w:val="en-GB"/>
              </w:rPr>
              <w:t>Spare parts</w:t>
            </w:r>
            <w:r w:rsidR="00CD7F25" w:rsidRPr="00471CC6">
              <w:rPr>
                <w:rFonts w:ascii="Times New Roman" w:hAnsi="Times New Roman"/>
                <w:sz w:val="22"/>
                <w:highlight w:val="lightGray"/>
                <w:lang w:val="en-GB"/>
              </w:rPr>
              <w:t xml:space="preserve"> with detailed annex including unit prices</w:t>
            </w:r>
            <w:r w:rsidRPr="00471CC6">
              <w:rPr>
                <w:rFonts w:ascii="Times New Roman" w:hAnsi="Times New Roman"/>
                <w:b/>
                <w:sz w:val="22"/>
                <w:lang w:val="en-GB"/>
              </w:rPr>
              <w:t>]</w:t>
            </w:r>
          </w:p>
          <w:p w14:paraId="0F58F2DF" w14:textId="77777777" w:rsidR="0059395C" w:rsidRDefault="001766D9" w:rsidP="00AA0333">
            <w:pPr>
              <w:jc w:val="both"/>
              <w:rPr>
                <w:rFonts w:ascii="Times New Roman" w:hAnsi="Times New Roman"/>
                <w:b/>
                <w:sz w:val="22"/>
                <w:lang w:val="en-GB"/>
              </w:rPr>
            </w:pPr>
            <w:r w:rsidRPr="00471CC6">
              <w:rPr>
                <w:rFonts w:ascii="Times New Roman" w:hAnsi="Times New Roman"/>
                <w:b/>
                <w:sz w:val="22"/>
                <w:lang w:val="en-GB"/>
              </w:rPr>
              <w:t>[</w:t>
            </w:r>
            <w:r w:rsidR="004D2FD8" w:rsidRPr="00471CC6">
              <w:rPr>
                <w:rFonts w:ascii="Times New Roman" w:hAnsi="Times New Roman"/>
                <w:sz w:val="22"/>
                <w:highlight w:val="lightGray"/>
                <w:lang w:val="en-GB"/>
              </w:rPr>
              <w:t>Consumables</w:t>
            </w:r>
            <w:r w:rsidR="00CD7F25" w:rsidRPr="00471CC6">
              <w:rPr>
                <w:rFonts w:ascii="Times New Roman" w:hAnsi="Times New Roman"/>
                <w:sz w:val="22"/>
                <w:highlight w:val="lightGray"/>
                <w:lang w:val="en-GB"/>
              </w:rPr>
              <w:t xml:space="preserve"> with detailed annex including unit prices</w:t>
            </w:r>
            <w:r w:rsidRPr="00471CC6">
              <w:rPr>
                <w:rFonts w:ascii="Times New Roman" w:hAnsi="Times New Roman"/>
                <w:b/>
                <w:sz w:val="22"/>
                <w:lang w:val="en-GB"/>
              </w:rPr>
              <w:t>]</w:t>
            </w:r>
          </w:p>
          <w:p w14:paraId="626A08B6" w14:textId="77777777" w:rsidR="00837253" w:rsidRPr="00471CC6" w:rsidRDefault="00837253" w:rsidP="00837253">
            <w:pPr>
              <w:jc w:val="both"/>
              <w:rPr>
                <w:rFonts w:ascii="Times New Roman" w:hAnsi="Times New Roman"/>
                <w:sz w:val="22"/>
                <w:lang w:val="en-GB"/>
              </w:rPr>
            </w:pPr>
            <w:r w:rsidRPr="00A4445D">
              <w:rPr>
                <w:rFonts w:ascii="Times New Roman" w:hAnsi="Times New Roman"/>
                <w:sz w:val="22"/>
                <w:highlight w:val="lightGray"/>
                <w:lang w:val="en-GB"/>
              </w:rPr>
              <w:lastRenderedPageBreak/>
              <w:t>[</w:t>
            </w:r>
            <w:r>
              <w:rPr>
                <w:rFonts w:ascii="Times New Roman" w:hAnsi="Times New Roman"/>
                <w:sz w:val="22"/>
                <w:highlight w:val="lightGray"/>
                <w:lang w:val="en-GB"/>
              </w:rPr>
              <w:t>L</w:t>
            </w:r>
            <w:r w:rsidRPr="00A4445D">
              <w:rPr>
                <w:rFonts w:ascii="Times New Roman" w:hAnsi="Times New Roman"/>
                <w:sz w:val="22"/>
                <w:highlight w:val="lightGray"/>
                <w:lang w:val="en-GB"/>
              </w:rPr>
              <w:t xml:space="preserve">ife cycle </w:t>
            </w:r>
            <w:r>
              <w:rPr>
                <w:rFonts w:ascii="Times New Roman" w:hAnsi="Times New Roman"/>
                <w:sz w:val="22"/>
                <w:highlight w:val="lightGray"/>
                <w:lang w:val="en-GB"/>
              </w:rPr>
              <w:t xml:space="preserve">costs </w:t>
            </w:r>
            <w:r w:rsidRPr="00471CC6">
              <w:rPr>
                <w:rFonts w:ascii="Times New Roman" w:hAnsi="Times New Roman"/>
                <w:sz w:val="22"/>
                <w:highlight w:val="lightGray"/>
                <w:lang w:val="en-GB"/>
              </w:rPr>
              <w:t>with detailed annex including unit prices</w:t>
            </w:r>
            <w:r w:rsidRPr="00A4445D">
              <w:rPr>
                <w:rFonts w:ascii="Times New Roman" w:hAnsi="Times New Roman"/>
                <w:sz w:val="22"/>
                <w:highlight w:val="lightGray"/>
                <w:lang w:val="en-GB"/>
              </w:rPr>
              <w:t>]</w:t>
            </w:r>
          </w:p>
        </w:tc>
        <w:tc>
          <w:tcPr>
            <w:tcW w:w="3240" w:type="dxa"/>
            <w:gridSpan w:val="3"/>
          </w:tcPr>
          <w:p w14:paraId="18DD14B2" w14:textId="77777777" w:rsidR="0059395C" w:rsidRDefault="001766D9" w:rsidP="00986510">
            <w:pPr>
              <w:spacing w:before="240" w:line="480" w:lineRule="auto"/>
              <w:jc w:val="center"/>
              <w:rPr>
                <w:rFonts w:ascii="Times New Roman" w:hAnsi="Times New Roman"/>
                <w:b/>
                <w:sz w:val="22"/>
                <w:lang w:val="en-GB"/>
              </w:rPr>
            </w:pPr>
            <w:r w:rsidRPr="00471CC6">
              <w:rPr>
                <w:rFonts w:ascii="Times New Roman" w:hAnsi="Times New Roman"/>
                <w:b/>
                <w:sz w:val="22"/>
                <w:lang w:val="en-GB"/>
              </w:rPr>
              <w:lastRenderedPageBreak/>
              <w:t>[</w:t>
            </w:r>
            <w:r w:rsidR="004D2FD8" w:rsidRPr="00471CC6">
              <w:rPr>
                <w:rFonts w:ascii="Times New Roman" w:hAnsi="Times New Roman"/>
                <w:sz w:val="22"/>
                <w:highlight w:val="lightGray"/>
                <w:lang w:val="en-GB"/>
              </w:rPr>
              <w:t>Total cost</w:t>
            </w:r>
            <w:r w:rsidRPr="00471CC6">
              <w:rPr>
                <w:rFonts w:ascii="Times New Roman" w:hAnsi="Times New Roman"/>
                <w:b/>
                <w:sz w:val="22"/>
                <w:lang w:val="en-GB"/>
              </w:rPr>
              <w:t>]</w:t>
            </w:r>
            <w:r w:rsidR="004D2FD8" w:rsidRPr="00471CC6">
              <w:rPr>
                <w:rFonts w:ascii="Times New Roman" w:hAnsi="Times New Roman"/>
                <w:sz w:val="22"/>
                <w:lang w:val="en-GB"/>
              </w:rPr>
              <w:br/>
            </w:r>
            <w:r w:rsidRPr="00471CC6">
              <w:rPr>
                <w:rFonts w:ascii="Times New Roman" w:hAnsi="Times New Roman"/>
                <w:b/>
                <w:sz w:val="22"/>
                <w:lang w:val="en-GB"/>
              </w:rPr>
              <w:t>[</w:t>
            </w:r>
            <w:r w:rsidR="004D2FD8" w:rsidRPr="00471CC6">
              <w:rPr>
                <w:rFonts w:ascii="Times New Roman" w:hAnsi="Times New Roman"/>
                <w:sz w:val="22"/>
                <w:highlight w:val="lightGray"/>
                <w:lang w:val="en-GB"/>
              </w:rPr>
              <w:t>Total cost</w:t>
            </w:r>
            <w:r w:rsidRPr="00471CC6">
              <w:rPr>
                <w:rFonts w:ascii="Times New Roman" w:hAnsi="Times New Roman"/>
                <w:b/>
                <w:sz w:val="22"/>
                <w:lang w:val="en-GB"/>
              </w:rPr>
              <w:t>]</w:t>
            </w:r>
          </w:p>
          <w:p w14:paraId="746FBDB0" w14:textId="77777777" w:rsidR="00837253" w:rsidRPr="00471CC6" w:rsidRDefault="00837253" w:rsidP="00986510">
            <w:pPr>
              <w:spacing w:before="240" w:line="480" w:lineRule="auto"/>
              <w:jc w:val="center"/>
              <w:rPr>
                <w:rFonts w:ascii="Times New Roman" w:hAnsi="Times New Roman"/>
                <w:sz w:val="22"/>
                <w:lang w:val="en-GB"/>
              </w:rPr>
            </w:pPr>
            <w:r w:rsidRPr="00471CC6">
              <w:rPr>
                <w:rFonts w:ascii="Times New Roman" w:hAnsi="Times New Roman"/>
                <w:b/>
                <w:sz w:val="22"/>
                <w:lang w:val="en-GB"/>
              </w:rPr>
              <w:lastRenderedPageBreak/>
              <w:t>[</w:t>
            </w:r>
            <w:r w:rsidRPr="00471CC6">
              <w:rPr>
                <w:rFonts w:ascii="Times New Roman" w:hAnsi="Times New Roman"/>
                <w:sz w:val="22"/>
                <w:highlight w:val="lightGray"/>
                <w:lang w:val="en-GB"/>
              </w:rPr>
              <w:t>Total cost</w:t>
            </w:r>
            <w:r w:rsidRPr="00471CC6">
              <w:rPr>
                <w:rFonts w:ascii="Times New Roman" w:hAnsi="Times New Roman"/>
                <w:b/>
                <w:sz w:val="22"/>
                <w:lang w:val="en-GB"/>
              </w:rPr>
              <w:t>]</w:t>
            </w:r>
          </w:p>
        </w:tc>
        <w:tc>
          <w:tcPr>
            <w:tcW w:w="2880" w:type="dxa"/>
          </w:tcPr>
          <w:p w14:paraId="7DCCFEA5" w14:textId="77777777" w:rsidR="004D2FD8" w:rsidRPr="00471CC6" w:rsidRDefault="004D2FD8">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CF6B3" w14:textId="77777777" w:rsidR="007243AC" w:rsidRDefault="007243AC">
      <w:r>
        <w:separator/>
      </w:r>
    </w:p>
  </w:endnote>
  <w:endnote w:type="continuationSeparator" w:id="0">
    <w:p w14:paraId="1CFFCBEC" w14:textId="77777777" w:rsidR="007243AC" w:rsidRDefault="00724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4B6B">
      <w:rPr>
        <w:rFonts w:ascii="Times New Roman" w:hAnsi="Times New Roman"/>
        <w:noProof/>
        <w:sz w:val="18"/>
        <w:szCs w:val="18"/>
        <w:lang w:val="en-GB"/>
      </w:rPr>
      <w:t>1</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4B6B">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3C510" w14:textId="77777777" w:rsidR="007243AC" w:rsidRDefault="007243AC">
      <w:r>
        <w:separator/>
      </w:r>
    </w:p>
  </w:footnote>
  <w:footnote w:type="continuationSeparator" w:id="0">
    <w:p w14:paraId="1653B40A" w14:textId="77777777" w:rsidR="007243AC" w:rsidRDefault="007243AC">
      <w:r>
        <w:continuationSeparator/>
      </w:r>
    </w:p>
  </w:footnote>
  <w:footnote w:id="1">
    <w:p w14:paraId="5AFF59F4" w14:textId="3906D039"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59395C">
        <w:rPr>
          <w:rFonts w:ascii="Times New Roman" w:hAnsi="Times New Roman"/>
          <w:lang w:val="en-GB"/>
        </w:rPr>
        <w:t>[</w:t>
      </w:r>
      <w:r w:rsidR="00295396" w:rsidRPr="00094A6A">
        <w:rPr>
          <w:rFonts w:ascii="Times New Roman" w:hAnsi="Times New Roman"/>
          <w:highlight w:val="lightGray"/>
          <w:lang w:val="en-GB"/>
        </w:rPr>
        <w:t>DDP (Delivered Duty Paid)</w:t>
      </w:r>
      <w:r w:rsidR="0059395C" w:rsidRPr="00094A6A">
        <w:rPr>
          <w:rFonts w:ascii="Times New Roman" w:hAnsi="Times New Roman"/>
          <w:highlight w:val="lightGray"/>
          <w:lang w:val="en-GB"/>
        </w:rPr>
        <w:t>][</w:t>
      </w:r>
      <w:r w:rsidR="00295396" w:rsidRPr="00094A6A">
        <w:rPr>
          <w:rFonts w:ascii="Times New Roman" w:hAnsi="Times New Roman"/>
          <w:highlight w:val="lightGray"/>
          <w:lang w:val="en-GB"/>
        </w:rPr>
        <w:t>DAP (Delivered At Place)</w:t>
      </w:r>
      <w:r w:rsidR="0059395C" w:rsidRPr="00094A6A">
        <w:rPr>
          <w:rFonts w:ascii="Times New Roman" w:hAnsi="Times New Roman"/>
          <w:highlight w:val="lightGray"/>
          <w:lang w:val="en-GB"/>
        </w:rPr>
        <w:t>]</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10699296">
    <w:abstractNumId w:val="6"/>
  </w:num>
  <w:num w:numId="2" w16cid:durableId="394741403">
    <w:abstractNumId w:val="31"/>
  </w:num>
  <w:num w:numId="3" w16cid:durableId="1091437573">
    <w:abstractNumId w:val="5"/>
  </w:num>
  <w:num w:numId="4" w16cid:durableId="338628705">
    <w:abstractNumId w:val="24"/>
  </w:num>
  <w:num w:numId="5" w16cid:durableId="1465391935">
    <w:abstractNumId w:val="20"/>
  </w:num>
  <w:num w:numId="6" w16cid:durableId="988678461">
    <w:abstractNumId w:val="15"/>
  </w:num>
  <w:num w:numId="7" w16cid:durableId="771096767">
    <w:abstractNumId w:val="13"/>
  </w:num>
  <w:num w:numId="8" w16cid:durableId="688871354">
    <w:abstractNumId w:val="19"/>
  </w:num>
  <w:num w:numId="9" w16cid:durableId="1599292594">
    <w:abstractNumId w:val="37"/>
  </w:num>
  <w:num w:numId="10" w16cid:durableId="170801943">
    <w:abstractNumId w:val="9"/>
  </w:num>
  <w:num w:numId="11" w16cid:durableId="1775133915">
    <w:abstractNumId w:val="10"/>
  </w:num>
  <w:num w:numId="12" w16cid:durableId="1910535435">
    <w:abstractNumId w:val="11"/>
  </w:num>
  <w:num w:numId="13" w16cid:durableId="605239052">
    <w:abstractNumId w:val="23"/>
  </w:num>
  <w:num w:numId="14" w16cid:durableId="1298684110">
    <w:abstractNumId w:val="28"/>
  </w:num>
  <w:num w:numId="15" w16cid:durableId="1316493290">
    <w:abstractNumId w:val="33"/>
  </w:num>
  <w:num w:numId="16" w16cid:durableId="2137216230">
    <w:abstractNumId w:val="7"/>
  </w:num>
  <w:num w:numId="17" w16cid:durableId="537355699">
    <w:abstractNumId w:val="18"/>
  </w:num>
  <w:num w:numId="18" w16cid:durableId="1357807362">
    <w:abstractNumId w:val="22"/>
  </w:num>
  <w:num w:numId="19" w16cid:durableId="1532761762">
    <w:abstractNumId w:val="27"/>
  </w:num>
  <w:num w:numId="20" w16cid:durableId="904755087">
    <w:abstractNumId w:val="8"/>
  </w:num>
  <w:num w:numId="21" w16cid:durableId="1841462978">
    <w:abstractNumId w:val="21"/>
  </w:num>
  <w:num w:numId="22" w16cid:durableId="1350792725">
    <w:abstractNumId w:val="12"/>
  </w:num>
  <w:num w:numId="23" w16cid:durableId="123736236">
    <w:abstractNumId w:val="14"/>
  </w:num>
  <w:num w:numId="24" w16cid:durableId="1466854048">
    <w:abstractNumId w:val="30"/>
  </w:num>
  <w:num w:numId="25" w16cid:durableId="156460843">
    <w:abstractNumId w:val="17"/>
  </w:num>
  <w:num w:numId="26" w16cid:durableId="622076826">
    <w:abstractNumId w:val="16"/>
  </w:num>
  <w:num w:numId="27" w16cid:durableId="687365762">
    <w:abstractNumId w:val="34"/>
  </w:num>
  <w:num w:numId="28" w16cid:durableId="1044672749">
    <w:abstractNumId w:val="35"/>
  </w:num>
  <w:num w:numId="29" w16cid:durableId="1711219740">
    <w:abstractNumId w:val="1"/>
  </w:num>
  <w:num w:numId="30" w16cid:durableId="129250434">
    <w:abstractNumId w:val="29"/>
  </w:num>
  <w:num w:numId="31" w16cid:durableId="1126042313">
    <w:abstractNumId w:val="25"/>
  </w:num>
  <w:num w:numId="32" w16cid:durableId="1610317289">
    <w:abstractNumId w:val="3"/>
  </w:num>
  <w:num w:numId="33" w16cid:durableId="2145849660">
    <w:abstractNumId w:val="4"/>
  </w:num>
  <w:num w:numId="34" w16cid:durableId="607273076">
    <w:abstractNumId w:val="2"/>
  </w:num>
  <w:num w:numId="35" w16cid:durableId="213735208">
    <w:abstractNumId w:val="0"/>
  </w:num>
  <w:num w:numId="36" w16cid:durableId="1041173640">
    <w:abstractNumId w:val="26"/>
  </w:num>
  <w:num w:numId="37" w16cid:durableId="24314545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0AF5"/>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C0EA1"/>
    <w:rsid w:val="005D3B33"/>
    <w:rsid w:val="005D5DFB"/>
    <w:rsid w:val="005F015F"/>
    <w:rsid w:val="005F3C51"/>
    <w:rsid w:val="005F62D0"/>
    <w:rsid w:val="006311FE"/>
    <w:rsid w:val="00633829"/>
    <w:rsid w:val="006408AC"/>
    <w:rsid w:val="0066519D"/>
    <w:rsid w:val="0067240B"/>
    <w:rsid w:val="00673AD6"/>
    <w:rsid w:val="00677500"/>
    <w:rsid w:val="0068247E"/>
    <w:rsid w:val="006912F7"/>
    <w:rsid w:val="006917B2"/>
    <w:rsid w:val="006B0AB1"/>
    <w:rsid w:val="006B791A"/>
    <w:rsid w:val="006C2F05"/>
    <w:rsid w:val="006E56FD"/>
    <w:rsid w:val="006E6880"/>
    <w:rsid w:val="00702C8A"/>
    <w:rsid w:val="007041DE"/>
    <w:rsid w:val="00711C72"/>
    <w:rsid w:val="00721854"/>
    <w:rsid w:val="007243AC"/>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6CE0"/>
    <w:rsid w:val="00811F58"/>
    <w:rsid w:val="00837253"/>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67BED"/>
    <w:rsid w:val="00A75650"/>
    <w:rsid w:val="00AA0333"/>
    <w:rsid w:val="00AA24A4"/>
    <w:rsid w:val="00AB29A9"/>
    <w:rsid w:val="00AB66A5"/>
    <w:rsid w:val="00AC7636"/>
    <w:rsid w:val="00AD525A"/>
    <w:rsid w:val="00AE6600"/>
    <w:rsid w:val="00AE7D13"/>
    <w:rsid w:val="00AF4052"/>
    <w:rsid w:val="00B07102"/>
    <w:rsid w:val="00B1165D"/>
    <w:rsid w:val="00B20FC8"/>
    <w:rsid w:val="00B24B6B"/>
    <w:rsid w:val="00B277E4"/>
    <w:rsid w:val="00B27BDA"/>
    <w:rsid w:val="00B3168E"/>
    <w:rsid w:val="00B37456"/>
    <w:rsid w:val="00B426D7"/>
    <w:rsid w:val="00B44DC5"/>
    <w:rsid w:val="00B4772C"/>
    <w:rsid w:val="00B61F17"/>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474FF"/>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docId w15:val="{5870E6C2-7373-4079-91F2-D3C37340D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customStyle="1" w:styleId="UnresolvedMention1">
    <w:name w:val="Unresolved Mention1"/>
    <w:basedOn w:val="DefaultParagraphFont"/>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A8B81-D2AC-4E50-9CA7-4254AF69A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895</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4</cp:revision>
  <cp:lastPrinted>2015-12-03T09:09:00Z</cp:lastPrinted>
  <dcterms:created xsi:type="dcterms:W3CDTF">2025-04-18T13:17:00Z</dcterms:created>
  <dcterms:modified xsi:type="dcterms:W3CDTF">2025-06-09T13:33:00Z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